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6C" w:rsidRDefault="00187E6C" w:rsidP="00187E6C">
      <w:pPr>
        <w:jc w:val="center"/>
        <w:rPr>
          <w:b/>
          <w:iCs w:val="0"/>
          <w:sz w:val="26"/>
          <w:szCs w:val="26"/>
        </w:rPr>
      </w:pPr>
      <w:r w:rsidRPr="00187E6C">
        <w:rPr>
          <w:b/>
          <w:iCs w:val="0"/>
          <w:sz w:val="26"/>
          <w:szCs w:val="26"/>
        </w:rPr>
        <w:t xml:space="preserve"> </w:t>
      </w:r>
      <w:r w:rsidRPr="00187E6C">
        <w:rPr>
          <w:b/>
          <w:iCs w:val="0"/>
          <w:sz w:val="36"/>
          <w:szCs w:val="26"/>
        </w:rPr>
        <w:t>отчет</w:t>
      </w:r>
    </w:p>
    <w:p w:rsidR="00187E6C" w:rsidRPr="00187E6C" w:rsidRDefault="00187E6C" w:rsidP="00187E6C">
      <w:pPr>
        <w:jc w:val="center"/>
        <w:rPr>
          <w:b/>
          <w:iCs w:val="0"/>
          <w:sz w:val="26"/>
          <w:szCs w:val="26"/>
        </w:rPr>
      </w:pPr>
      <w:r w:rsidRPr="00187E6C">
        <w:rPr>
          <w:b/>
          <w:iCs w:val="0"/>
          <w:sz w:val="26"/>
          <w:szCs w:val="26"/>
        </w:rPr>
        <w:t xml:space="preserve"> о работе правовой инспекции труда Республиканской организации Башкортостана Горно-металлургического профсоюза России за </w:t>
      </w:r>
      <w:r w:rsidRPr="00187E6C">
        <w:rPr>
          <w:b/>
          <w:iCs w:val="0"/>
          <w:sz w:val="26"/>
          <w:szCs w:val="26"/>
          <w:lang w:val="en-US"/>
        </w:rPr>
        <w:t>I</w:t>
      </w:r>
      <w:r w:rsidRPr="00187E6C">
        <w:rPr>
          <w:b/>
          <w:iCs w:val="0"/>
          <w:sz w:val="26"/>
          <w:szCs w:val="26"/>
        </w:rPr>
        <w:t xml:space="preserve"> полугодие 2018 года</w:t>
      </w:r>
    </w:p>
    <w:p w:rsidR="00187E6C" w:rsidRPr="00187E6C" w:rsidRDefault="00187E6C" w:rsidP="00187E6C">
      <w:pPr>
        <w:jc w:val="center"/>
        <w:rPr>
          <w:b/>
          <w:iCs w:val="0"/>
          <w:sz w:val="26"/>
          <w:szCs w:val="26"/>
        </w:rPr>
      </w:pP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proofErr w:type="gramStart"/>
      <w:r w:rsidRPr="00187E6C">
        <w:rPr>
          <w:iCs w:val="0"/>
          <w:sz w:val="26"/>
          <w:szCs w:val="26"/>
        </w:rPr>
        <w:t xml:space="preserve">В отчетном периоде представительство и защита социально-трудовых прав и законных интересов работников, включая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коллективных договорах и соглашениях, осуществлялись </w:t>
      </w:r>
      <w:proofErr w:type="spellStart"/>
      <w:r w:rsidRPr="00187E6C">
        <w:rPr>
          <w:iCs w:val="0"/>
          <w:sz w:val="26"/>
          <w:szCs w:val="26"/>
        </w:rPr>
        <w:t>РоБ</w:t>
      </w:r>
      <w:proofErr w:type="spellEnd"/>
      <w:r w:rsidRPr="00187E6C">
        <w:rPr>
          <w:iCs w:val="0"/>
          <w:sz w:val="26"/>
          <w:szCs w:val="26"/>
        </w:rPr>
        <w:t xml:space="preserve"> ГМПР при участии одного штатного правового инспектора труда в аппарате Республиканской организации, одного штатного юриста в ППО АО</w:t>
      </w:r>
      <w:proofErr w:type="gramEnd"/>
      <w:r w:rsidRPr="00187E6C">
        <w:rPr>
          <w:iCs w:val="0"/>
          <w:sz w:val="26"/>
          <w:szCs w:val="26"/>
        </w:rPr>
        <w:t xml:space="preserve"> "Белорецкий металлургический комбинат", на основании планов работы </w:t>
      </w:r>
      <w:proofErr w:type="spellStart"/>
      <w:r w:rsidRPr="00187E6C">
        <w:rPr>
          <w:iCs w:val="0"/>
          <w:sz w:val="26"/>
          <w:szCs w:val="26"/>
        </w:rPr>
        <w:t>РоБ</w:t>
      </w:r>
      <w:proofErr w:type="spellEnd"/>
      <w:r w:rsidRPr="00187E6C">
        <w:rPr>
          <w:iCs w:val="0"/>
          <w:sz w:val="26"/>
          <w:szCs w:val="26"/>
        </w:rPr>
        <w:t xml:space="preserve"> ГМПР на </w:t>
      </w:r>
      <w:r w:rsidR="000347BD">
        <w:rPr>
          <w:iCs w:val="0"/>
          <w:sz w:val="26"/>
          <w:szCs w:val="26"/>
          <w:lang w:val="en-US"/>
        </w:rPr>
        <w:t>I</w:t>
      </w:r>
      <w:r w:rsidRPr="00187E6C">
        <w:rPr>
          <w:iCs w:val="0"/>
          <w:sz w:val="26"/>
          <w:szCs w:val="26"/>
        </w:rPr>
        <w:t xml:space="preserve"> полугодие 2018 года. </w:t>
      </w:r>
    </w:p>
    <w:p w:rsid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t>Были осуществлены выезды в первичные профсоюзные организации, проведены встречи с профсоюзным активом и администрациями предприятий, на которых рассматривались и обсуждались различные вопросы практики применения трудового законодательства, оказана методическая помощь профсоюзному активу, включая членов выборных органов профсоюзных организаций, также оказана методическая помощь финансово-экономическим подразделениям и подразделениям по управлению персоналом, подразделениям по охране труда и техники безопасности.</w:t>
      </w:r>
    </w:p>
    <w:p w:rsidR="00E95F9D" w:rsidRDefault="00E95F9D" w:rsidP="00E95F9D">
      <w:pPr>
        <w:ind w:firstLine="709"/>
        <w:jc w:val="both"/>
        <w:rPr>
          <w:sz w:val="26"/>
          <w:szCs w:val="26"/>
        </w:rPr>
      </w:pPr>
      <w:r w:rsidRPr="00D334AF">
        <w:rPr>
          <w:sz w:val="26"/>
          <w:szCs w:val="26"/>
        </w:rPr>
        <w:t xml:space="preserve">В целях осуществления </w:t>
      </w:r>
      <w:proofErr w:type="gramStart"/>
      <w:r w:rsidRPr="00D334AF">
        <w:rPr>
          <w:sz w:val="26"/>
          <w:szCs w:val="26"/>
        </w:rPr>
        <w:t>контроля за</w:t>
      </w:r>
      <w:proofErr w:type="gramEnd"/>
      <w:r w:rsidRPr="00D334AF">
        <w:rPr>
          <w:sz w:val="26"/>
          <w:szCs w:val="26"/>
        </w:rPr>
        <w:t xml:space="preserve"> соблюдением работодателями трудового законодательства в </w:t>
      </w:r>
      <w:r>
        <w:rPr>
          <w:sz w:val="26"/>
          <w:szCs w:val="26"/>
          <w:lang w:val="en-US"/>
        </w:rPr>
        <w:t>I</w:t>
      </w:r>
      <w:r w:rsidRPr="00D334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полугодии </w:t>
      </w:r>
      <w:r w:rsidRPr="00D334AF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D334AF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D334AF">
        <w:rPr>
          <w:sz w:val="26"/>
          <w:szCs w:val="26"/>
        </w:rPr>
        <w:t xml:space="preserve"> правовым инспектором труда было проведено д</w:t>
      </w:r>
      <w:r>
        <w:rPr>
          <w:sz w:val="26"/>
          <w:szCs w:val="26"/>
        </w:rPr>
        <w:t>евять контрольных мероприятий</w:t>
      </w:r>
      <w:r w:rsidRPr="00D334AF">
        <w:rPr>
          <w:sz w:val="26"/>
          <w:szCs w:val="26"/>
        </w:rPr>
        <w:t xml:space="preserve"> на предприятиях горно-металлургического комплекса </w:t>
      </w:r>
      <w:r>
        <w:rPr>
          <w:sz w:val="26"/>
          <w:szCs w:val="26"/>
        </w:rPr>
        <w:t xml:space="preserve">республики. </w:t>
      </w:r>
    </w:p>
    <w:p w:rsidR="00187E6C" w:rsidRPr="00187E6C" w:rsidRDefault="009C6824" w:rsidP="00187E6C">
      <w:pPr>
        <w:ind w:firstLine="709"/>
        <w:jc w:val="both"/>
        <w:rPr>
          <w:iCs w:val="0"/>
          <w:sz w:val="26"/>
          <w:szCs w:val="26"/>
        </w:rPr>
      </w:pPr>
      <w:r>
        <w:rPr>
          <w:iCs w:val="0"/>
          <w:sz w:val="26"/>
          <w:szCs w:val="26"/>
        </w:rPr>
        <w:t>П</w:t>
      </w:r>
      <w:r w:rsidR="00187E6C" w:rsidRPr="00187E6C">
        <w:rPr>
          <w:iCs w:val="0"/>
          <w:sz w:val="26"/>
          <w:szCs w:val="26"/>
        </w:rPr>
        <w:t>роведен</w:t>
      </w:r>
      <w:r>
        <w:rPr>
          <w:iCs w:val="0"/>
          <w:sz w:val="26"/>
          <w:szCs w:val="26"/>
        </w:rPr>
        <w:t>а</w:t>
      </w:r>
      <w:bookmarkStart w:id="0" w:name="_GoBack"/>
      <w:bookmarkEnd w:id="0"/>
      <w:r w:rsidR="00187E6C" w:rsidRPr="00187E6C">
        <w:rPr>
          <w:iCs w:val="0"/>
          <w:sz w:val="26"/>
          <w:szCs w:val="26"/>
        </w:rPr>
        <w:t xml:space="preserve"> 1 плановая выездная комплексная проверка трудового законодательства в ООО "Башкирская медь" – выдано представление на устранение выявленных нарушений (9 пунктов).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t>Рассмотрено 8 обращений работников, членов профсоюза: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t xml:space="preserve">4 обращения АО "Белорецкий металлургический комбинат" – по порядку предоставления ежегодного оплачиваемого отпуска. 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t>3 проверк</w:t>
      </w:r>
      <w:proofErr w:type="gramStart"/>
      <w:r w:rsidRPr="00187E6C">
        <w:rPr>
          <w:iCs w:val="0"/>
          <w:sz w:val="26"/>
          <w:szCs w:val="26"/>
        </w:rPr>
        <w:t>и ООО</w:t>
      </w:r>
      <w:proofErr w:type="gramEnd"/>
      <w:r w:rsidRPr="00187E6C">
        <w:rPr>
          <w:iCs w:val="0"/>
          <w:sz w:val="26"/>
          <w:szCs w:val="26"/>
        </w:rPr>
        <w:t xml:space="preserve"> "Башкирская медь" – по порядку заключения трудового договора.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t>1 проверк</w:t>
      </w:r>
      <w:proofErr w:type="gramStart"/>
      <w:r w:rsidRPr="00187E6C">
        <w:rPr>
          <w:iCs w:val="0"/>
          <w:sz w:val="26"/>
          <w:szCs w:val="26"/>
        </w:rPr>
        <w:t>а ООО</w:t>
      </w:r>
      <w:proofErr w:type="gramEnd"/>
      <w:r w:rsidRPr="00187E6C">
        <w:rPr>
          <w:iCs w:val="0"/>
          <w:sz w:val="26"/>
          <w:szCs w:val="26"/>
        </w:rPr>
        <w:t xml:space="preserve"> "Столовая" – по порядку расторжения трудового договора.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t>В  отчетном периоде оказана помощь в подготовке 3</w:t>
      </w:r>
      <w:r w:rsidR="008733AA">
        <w:rPr>
          <w:iCs w:val="0"/>
          <w:sz w:val="26"/>
          <w:szCs w:val="26"/>
        </w:rPr>
        <w:t xml:space="preserve"> </w:t>
      </w:r>
      <w:r w:rsidRPr="00187E6C">
        <w:rPr>
          <w:iCs w:val="0"/>
          <w:sz w:val="26"/>
          <w:szCs w:val="26"/>
        </w:rPr>
        <w:t>заявлений в КТС, 2 заявления работниками отозваны по причине частичного удовлетворения работодателем их требований.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proofErr w:type="gramStart"/>
      <w:r w:rsidRPr="00187E6C">
        <w:rPr>
          <w:iCs w:val="0"/>
          <w:sz w:val="26"/>
          <w:szCs w:val="26"/>
        </w:rPr>
        <w:t>Проведены</w:t>
      </w:r>
      <w:proofErr w:type="gramEnd"/>
      <w:r w:rsidRPr="00187E6C">
        <w:rPr>
          <w:iCs w:val="0"/>
          <w:sz w:val="26"/>
          <w:szCs w:val="26"/>
        </w:rPr>
        <w:t xml:space="preserve"> 3 выездных юридических консультаций  для членов профсоюза. Основные вопросы: Снижение уровня гарантий по вредным условиям труда в связи проведением мероприятия по специальной оценке труда. Сохранение существующих гарантий и компенсаций по вредным условиям труда в связи с окончанием проведения мероприятий по специальной оценке труда. Предоставление гарантий и компенсаций в связи с вредными условиями труда. Порядок предоставления ежегодного оплачиваемого отпуска и его оплата. Обеспечение работников </w:t>
      </w:r>
      <w:proofErr w:type="gramStart"/>
      <w:r w:rsidRPr="00187E6C">
        <w:rPr>
          <w:iCs w:val="0"/>
          <w:sz w:val="26"/>
          <w:szCs w:val="26"/>
        </w:rPr>
        <w:t>СИЗ</w:t>
      </w:r>
      <w:proofErr w:type="gramEnd"/>
      <w:r w:rsidRPr="00187E6C">
        <w:rPr>
          <w:iCs w:val="0"/>
          <w:sz w:val="26"/>
          <w:szCs w:val="26"/>
        </w:rPr>
        <w:t xml:space="preserve">. Правовые консультации оказаны 127 членам профсоюза. 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t>Проведена правовая экспертиза 10 проектов коллективных договоров, которая позволила исключить из них положения, не соответствующие действующему законодательству, усилить их содержание. Проведена экспертиза 4 локальных нормативных актов затрагивающих вопросы по проведению СОУТ в подразделениях предприятия. По результатам проведения экспертизы подготовлены и представлены замечания и предложений по улучшению проведения СОУТ, что непосредственно повлияло на установление доплат за вредные условия труда, предоставление талонов на молоко и дополнительных отпусков на некоторых рабочих местах.</w:t>
      </w:r>
    </w:p>
    <w:p w:rsidR="00187E6C" w:rsidRPr="00187E6C" w:rsidRDefault="00187E6C" w:rsidP="00187E6C">
      <w:pPr>
        <w:ind w:firstLine="709"/>
        <w:jc w:val="both"/>
        <w:rPr>
          <w:iCs w:val="0"/>
          <w:sz w:val="26"/>
          <w:szCs w:val="26"/>
        </w:rPr>
      </w:pPr>
      <w:r w:rsidRPr="00187E6C">
        <w:rPr>
          <w:iCs w:val="0"/>
          <w:sz w:val="26"/>
          <w:szCs w:val="26"/>
        </w:rPr>
        <w:lastRenderedPageBreak/>
        <w:t xml:space="preserve">Организационно-технические условия  работы правовой инспекции удовлетворительные. </w:t>
      </w:r>
      <w:proofErr w:type="gramStart"/>
      <w:r w:rsidRPr="00187E6C">
        <w:rPr>
          <w:iCs w:val="0"/>
          <w:sz w:val="26"/>
          <w:szCs w:val="26"/>
        </w:rPr>
        <w:t>Имеется</w:t>
      </w:r>
      <w:proofErr w:type="gramEnd"/>
      <w:r w:rsidRPr="00187E6C">
        <w:rPr>
          <w:iCs w:val="0"/>
          <w:sz w:val="26"/>
          <w:szCs w:val="26"/>
        </w:rPr>
        <w:t xml:space="preserve"> необходима оргтехника с подключением к локальной сети Федерации профсоюзов Республики Башкортостан, к сети "Интернет", к правовой системе "Консультант+", методическая и нормативная литература. </w:t>
      </w:r>
    </w:p>
    <w:p w:rsidR="003A0021" w:rsidRDefault="003A0021"/>
    <w:sectPr w:rsidR="003A0021" w:rsidSect="001A3D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8A5"/>
    <w:rsid w:val="00013750"/>
    <w:rsid w:val="000347BD"/>
    <w:rsid w:val="00187E6C"/>
    <w:rsid w:val="001A3D8A"/>
    <w:rsid w:val="001B1F60"/>
    <w:rsid w:val="00251251"/>
    <w:rsid w:val="00344F8C"/>
    <w:rsid w:val="00380701"/>
    <w:rsid w:val="003A0021"/>
    <w:rsid w:val="005528A5"/>
    <w:rsid w:val="00751860"/>
    <w:rsid w:val="007A4E9F"/>
    <w:rsid w:val="008733AA"/>
    <w:rsid w:val="00877F6E"/>
    <w:rsid w:val="0094648A"/>
    <w:rsid w:val="009C6824"/>
    <w:rsid w:val="00A54284"/>
    <w:rsid w:val="00C20709"/>
    <w:rsid w:val="00D334AF"/>
    <w:rsid w:val="00E95F9D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9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709"/>
    <w:pPr>
      <w:keepNext/>
      <w:ind w:firstLine="720"/>
      <w:jc w:val="both"/>
      <w:outlineLvl w:val="0"/>
    </w:pPr>
    <w:rPr>
      <w:b/>
      <w:bCs/>
      <w:iCs w:val="0"/>
      <w:sz w:val="28"/>
    </w:rPr>
  </w:style>
  <w:style w:type="paragraph" w:styleId="3">
    <w:name w:val="heading 3"/>
    <w:basedOn w:val="a"/>
    <w:next w:val="a"/>
    <w:link w:val="30"/>
    <w:qFormat/>
    <w:rsid w:val="00C20709"/>
    <w:pPr>
      <w:keepNext/>
      <w:ind w:left="-1920" w:firstLine="720"/>
      <w:outlineLvl w:val="2"/>
    </w:pPr>
    <w:rPr>
      <w:b/>
      <w:bCs/>
      <w:i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709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709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20709"/>
    <w:pPr>
      <w:ind w:firstLine="720"/>
      <w:jc w:val="center"/>
    </w:pPr>
    <w:rPr>
      <w:b/>
      <w:bCs/>
      <w:iCs w:val="0"/>
      <w:sz w:val="28"/>
    </w:rPr>
  </w:style>
  <w:style w:type="character" w:customStyle="1" w:styleId="a4">
    <w:name w:val="Название Знак"/>
    <w:basedOn w:val="a0"/>
    <w:link w:val="a3"/>
    <w:rsid w:val="00C20709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07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3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750"/>
    <w:rPr>
      <w:rFonts w:ascii="Tahoma" w:hAnsi="Tahoma" w:cs="Tahoma"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9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709"/>
    <w:pPr>
      <w:keepNext/>
      <w:ind w:firstLine="720"/>
      <w:jc w:val="both"/>
      <w:outlineLvl w:val="0"/>
    </w:pPr>
    <w:rPr>
      <w:b/>
      <w:bCs/>
      <w:iCs w:val="0"/>
      <w:sz w:val="28"/>
    </w:rPr>
  </w:style>
  <w:style w:type="paragraph" w:styleId="3">
    <w:name w:val="heading 3"/>
    <w:basedOn w:val="a"/>
    <w:next w:val="a"/>
    <w:link w:val="30"/>
    <w:qFormat/>
    <w:rsid w:val="00C20709"/>
    <w:pPr>
      <w:keepNext/>
      <w:ind w:left="-1920" w:firstLine="720"/>
      <w:outlineLvl w:val="2"/>
    </w:pPr>
    <w:rPr>
      <w:b/>
      <w:bCs/>
      <w:i/>
      <w:color w:val="0000F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709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709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20709"/>
    <w:pPr>
      <w:ind w:firstLine="720"/>
      <w:jc w:val="center"/>
    </w:pPr>
    <w:rPr>
      <w:b/>
      <w:bCs/>
      <w:iCs w:val="0"/>
      <w:sz w:val="28"/>
    </w:rPr>
  </w:style>
  <w:style w:type="character" w:customStyle="1" w:styleId="a4">
    <w:name w:val="Название Знак"/>
    <w:basedOn w:val="a0"/>
    <w:link w:val="a3"/>
    <w:rsid w:val="00C20709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07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3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750"/>
    <w:rPr>
      <w:rFonts w:ascii="Tahoma" w:hAnsi="Tahoma" w:cs="Tahoma"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РК_ГМПР</dc:creator>
  <cp:lastModifiedBy>ГМПР</cp:lastModifiedBy>
  <cp:revision>2</cp:revision>
  <cp:lastPrinted>2018-09-11T09:46:00Z</cp:lastPrinted>
  <dcterms:created xsi:type="dcterms:W3CDTF">2018-09-12T04:16:00Z</dcterms:created>
  <dcterms:modified xsi:type="dcterms:W3CDTF">2018-09-12T04:16:00Z</dcterms:modified>
</cp:coreProperties>
</file>